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02" w:rsidRDefault="001E5A02" w:rsidP="001E5A02">
      <w:pPr>
        <w:pStyle w:val="ConsPlusTitle"/>
        <w:jc w:val="center"/>
        <w:outlineLvl w:val="0"/>
      </w:pPr>
      <w:r>
        <w:t>АДМИНИСТРАЦИЯ ГОРОДА БЕЛГОРОДА</w:t>
      </w:r>
    </w:p>
    <w:p w:rsidR="001E5A02" w:rsidRDefault="001E5A02" w:rsidP="001E5A02">
      <w:pPr>
        <w:pStyle w:val="ConsPlusTitle"/>
        <w:jc w:val="center"/>
      </w:pPr>
    </w:p>
    <w:p w:rsidR="001E5A02" w:rsidRDefault="001E5A02" w:rsidP="001E5A02">
      <w:pPr>
        <w:pStyle w:val="ConsPlusTitle"/>
        <w:jc w:val="center"/>
      </w:pPr>
      <w:r>
        <w:t>ПОСТАНОВЛЕНИЕ</w:t>
      </w:r>
    </w:p>
    <w:p w:rsidR="001E5A02" w:rsidRDefault="001E5A02" w:rsidP="001E5A02">
      <w:pPr>
        <w:pStyle w:val="ConsPlusTitle"/>
        <w:jc w:val="center"/>
      </w:pPr>
      <w:r>
        <w:t>от 27 октября 2021 г. N 231</w:t>
      </w:r>
    </w:p>
    <w:p w:rsidR="001E5A02" w:rsidRDefault="001E5A02" w:rsidP="001E5A02">
      <w:pPr>
        <w:pStyle w:val="ConsPlusTitle"/>
        <w:jc w:val="center"/>
      </w:pPr>
    </w:p>
    <w:p w:rsidR="001E5A02" w:rsidRDefault="001E5A02" w:rsidP="001E5A02">
      <w:pPr>
        <w:pStyle w:val="ConsPlusTitle"/>
        <w:jc w:val="center"/>
      </w:pPr>
      <w:r>
        <w:t>О ГОРОДСКОМ КОНКУРСЕ "Я МОГУ" ДЛЯ НАЛОГОПЛАТЕЛЬЩИКОВ,</w:t>
      </w:r>
    </w:p>
    <w:p w:rsidR="001E5A02" w:rsidRDefault="001E5A02" w:rsidP="001E5A02">
      <w:pPr>
        <w:pStyle w:val="ConsPlusTitle"/>
        <w:jc w:val="center"/>
      </w:pPr>
      <w:r>
        <w:t>ПРИМЕНЯЮЩИХ СПЕЦИАЛЬНЫЙ НАЛОГОВЫЙ РЕЖИМ</w:t>
      </w:r>
    </w:p>
    <w:p w:rsidR="001E5A02" w:rsidRDefault="001E5A02" w:rsidP="001E5A02">
      <w:pPr>
        <w:pStyle w:val="ConsPlusTitle"/>
        <w:jc w:val="center"/>
      </w:pPr>
      <w:r>
        <w:t>"НАЛОГ НА ПРОФЕССИОНАЛЬНЫЙ ДОХОД"</w:t>
      </w:r>
    </w:p>
    <w:p w:rsidR="001E5A02" w:rsidRDefault="001E5A02" w:rsidP="001E5A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5A02" w:rsidTr="006B5A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A02" w:rsidRDefault="001E5A02" w:rsidP="006B5A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A02" w:rsidRDefault="001E5A02" w:rsidP="006B5A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5A02" w:rsidRDefault="001E5A02" w:rsidP="006B5A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5A02" w:rsidRDefault="001E5A02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Белгорода от 16.11.2022 </w:t>
            </w:r>
            <w:hyperlink r:id="rId4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>,</w:t>
            </w:r>
          </w:p>
          <w:p w:rsidR="001E5A02" w:rsidRDefault="001E5A02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05.10.2023 </w:t>
            </w:r>
            <w:hyperlink r:id="rId6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A02" w:rsidRDefault="001E5A02" w:rsidP="006B5AB9">
            <w:pPr>
              <w:pStyle w:val="ConsPlusNormal"/>
            </w:pPr>
          </w:p>
        </w:tc>
      </w:tr>
    </w:tbl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города от 12 ноября 2014 года N 233 "Об утверждении муниципальной программы "Повышение инвестиционной привлекательности города и формирование благоприятного предпринимательского климата", а также в целях поддержки профессиональной деятельности физических лиц, применяющих специальный налоговый режим "Налог на профессиональный доход", постановляю: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Положение</w:t>
        </w:r>
      </w:hyperlink>
      <w:r>
        <w:t xml:space="preserve"> о городском конкурсе "Я могу" для налогоплательщиков, применяющих специальный налоговый режим "Налог на профессиональный доход" (приложение 1).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 xml:space="preserve">2. Утвердить </w:t>
      </w:r>
      <w:hyperlink w:anchor="P386">
        <w:r>
          <w:rPr>
            <w:color w:val="0000FF"/>
          </w:rPr>
          <w:t>состав</w:t>
        </w:r>
      </w:hyperlink>
      <w:r>
        <w:t xml:space="preserve"> конкурсной комиссии городского конкурса "Я могу" для налогоплательщиков, применяющих специальный налоговый режим "Налог на профессиональный доход", по должностям (приложение 2).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>3. Комитету финансов и бюджетных отношений администрации города Белгорода (</w:t>
      </w:r>
      <w:proofErr w:type="spellStart"/>
      <w:r>
        <w:t>Рулева</w:t>
      </w:r>
      <w:proofErr w:type="spellEnd"/>
      <w:r>
        <w:t xml:space="preserve"> С.Ф.) выделять средства на финансирование мероприятий, связанных с награждением победителей конкурса, предусмотренные в бюджете городского округа "Город Белгород" в рамках муниципальной программы "Повышение инвестиционной привлекательности города и формирование благоприятного предпринимательского климата".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>4. Управлению информационной политики администрации города Белгорода (Рудченко А.А.) обеспечить опубликование настоящего постановления в газете "Наш Белгород", сетевом издании "Газета "Наш Белгород" (GAZETANB.RU) и на официальном сайте органов местного самоуправления города Белгорода в информационно-телекоммуникационной сети Интернет.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города - руководителя департамента экономического развития Григоренко И.Ю.</w:t>
      </w:r>
    </w:p>
    <w:p w:rsidR="001E5A02" w:rsidRDefault="001E5A02" w:rsidP="001E5A02">
      <w:pPr>
        <w:pStyle w:val="ConsPlusNormal"/>
        <w:spacing w:before="220"/>
        <w:ind w:firstLine="540"/>
        <w:jc w:val="both"/>
      </w:pPr>
      <w:r>
        <w:t>О ходе исполнения настоящего постановления информировать ежегодно к 1 апреля.</w:t>
      </w:r>
    </w:p>
    <w:p w:rsidR="001E5A02" w:rsidRDefault="001E5A02" w:rsidP="001E5A02">
      <w:pPr>
        <w:pStyle w:val="ConsPlusNormal"/>
        <w:jc w:val="both"/>
      </w:pPr>
    </w:p>
    <w:p w:rsidR="001E5A02" w:rsidRDefault="001E5A02" w:rsidP="001E5A02">
      <w:pPr>
        <w:pStyle w:val="ConsPlusNormal"/>
        <w:jc w:val="right"/>
      </w:pPr>
      <w:r>
        <w:t>Первый заместитель главы</w:t>
      </w:r>
    </w:p>
    <w:p w:rsidR="001E5A02" w:rsidRDefault="001E5A02" w:rsidP="001E5A02">
      <w:pPr>
        <w:pStyle w:val="ConsPlusNormal"/>
        <w:jc w:val="right"/>
      </w:pPr>
      <w:r>
        <w:t>администрации города</w:t>
      </w:r>
    </w:p>
    <w:p w:rsidR="001E5A02" w:rsidRDefault="001E5A02" w:rsidP="001E5A02">
      <w:pPr>
        <w:pStyle w:val="ConsPlusNormal"/>
        <w:jc w:val="right"/>
      </w:pPr>
      <w:r>
        <w:t>А.А.ИВАНОВ</w:t>
      </w:r>
    </w:p>
    <w:p w:rsidR="005B661A" w:rsidRDefault="00324005">
      <w:bookmarkStart w:id="0" w:name="_GoBack"/>
      <w:bookmarkEnd w:id="0"/>
    </w:p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02"/>
    <w:rsid w:val="001E5A02"/>
    <w:rsid w:val="00307C03"/>
    <w:rsid w:val="00324005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ED866-B24A-4BAE-BF8D-8B0D519F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A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5A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934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4870&amp;dst=100005" TargetMode="External"/><Relationship Id="rId5" Type="http://schemas.openxmlformats.org/officeDocument/2006/relationships/hyperlink" Target="https://login.consultant.ru/link/?req=doc&amp;base=RLAW404&amp;n=92119&amp;dst=100005" TargetMode="External"/><Relationship Id="rId4" Type="http://schemas.openxmlformats.org/officeDocument/2006/relationships/hyperlink" Target="https://login.consultant.ru/link/?req=doc&amp;base=RLAW404&amp;n=89643&amp;dst=1000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2024-12-19T12:46:00Z</dcterms:created>
  <dcterms:modified xsi:type="dcterms:W3CDTF">2024-12-19T12:46:00Z</dcterms:modified>
</cp:coreProperties>
</file>